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B34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0"/>
        <w:jc w:val="center"/>
        <w:textAlignment w:val="baseline"/>
        <w:rPr>
          <w:rStyle w:val="5"/>
          <w:rFonts w:hint="eastAsia" w:ascii="方正公文小标宋" w:hAnsi="方正公文小标宋" w:eastAsia="方正公文小标宋" w:cs="方正公文小标宋"/>
          <w:b/>
          <w:bCs/>
          <w:i w:val="0"/>
          <w:iCs w:val="0"/>
          <w:caps w:val="0"/>
          <w:color w:val="444546"/>
          <w:spacing w:val="0"/>
          <w:sz w:val="44"/>
          <w:szCs w:val="44"/>
          <w:shd w:val="clear" w:fill="FFFFFF"/>
          <w:vertAlign w:val="baseline"/>
        </w:rPr>
      </w:pPr>
      <w:r>
        <w:rPr>
          <w:rStyle w:val="5"/>
          <w:rFonts w:hint="eastAsia" w:ascii="方正公文小标宋" w:hAnsi="方正公文小标宋" w:eastAsia="方正公文小标宋" w:cs="方正公文小标宋"/>
          <w:b/>
          <w:bCs/>
          <w:i w:val="0"/>
          <w:iCs w:val="0"/>
          <w:caps w:val="0"/>
          <w:color w:val="444546"/>
          <w:spacing w:val="0"/>
          <w:sz w:val="44"/>
          <w:szCs w:val="44"/>
          <w:shd w:val="clear" w:fill="FFFFFF"/>
          <w:vertAlign w:val="baseline"/>
        </w:rPr>
        <w:t>财政部 人力资源社会保障部关于印发《就业补助资金管理办法》的通知</w:t>
      </w:r>
    </w:p>
    <w:p w14:paraId="5FADC2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0"/>
        <w:jc w:val="center"/>
        <w:textAlignment w:val="baseline"/>
        <w:rPr>
          <w:rStyle w:val="5"/>
          <w:rFonts w:hint="eastAsia" w:ascii="方正公文小标宋" w:hAnsi="方正公文小标宋" w:eastAsia="方正公文小标宋" w:cs="方正公文小标宋"/>
          <w:b/>
          <w:bCs/>
          <w:i w:val="0"/>
          <w:iCs w:val="0"/>
          <w:caps w:val="0"/>
          <w:color w:val="444546"/>
          <w:spacing w:val="0"/>
          <w:sz w:val="44"/>
          <w:szCs w:val="44"/>
          <w:shd w:val="clear" w:fill="FFFFFF"/>
          <w:vertAlign w:val="baseline"/>
        </w:rPr>
      </w:pPr>
      <w:bookmarkStart w:id="0" w:name="_GoBack"/>
      <w:bookmarkEnd w:id="0"/>
    </w:p>
    <w:p w14:paraId="5B1583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各省、自治区、直辖市、计划单列市财政厅（局）、人力资源社会保障厅（局），新疆生产建设兵团财政局、人力资源社会保障局：</w:t>
      </w:r>
    </w:p>
    <w:p w14:paraId="5A851A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为推动实施就业优先战略，落实各项就业创业扶持政策，规范就业补助资金管理，提高资金使用效益，我们对《就业补助资金管理办法》（财社〔2017〕164号）进行了修订。现予印发，请遵照执行。</w:t>
      </w:r>
    </w:p>
    <w:p w14:paraId="57A688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附件：就业补助资金管理办法</w:t>
      </w:r>
    </w:p>
    <w:p w14:paraId="330B78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　　      </w:t>
      </w:r>
    </w:p>
    <w:p w14:paraId="311E45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righ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财 政 部   人力资源社会保障部</w:t>
      </w:r>
    </w:p>
    <w:p w14:paraId="6B6458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righ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2023年12月20日</w:t>
      </w:r>
    </w:p>
    <w:p w14:paraId="33AE6F92">
      <w:pPr>
        <w:keepNext w:val="0"/>
        <w:keepLines w:val="0"/>
        <w:pageBreakBefore w:val="0"/>
        <w:kinsoku/>
        <w:overflowPunct/>
        <w:topLinePunct w:val="0"/>
        <w:autoSpaceDE/>
        <w:autoSpaceDN/>
        <w:bidi w:val="0"/>
        <w:adjustRightInd/>
        <w:snapToGrid/>
        <w:spacing w:line="560" w:lineRule="exact"/>
        <w:rPr>
          <w:rFonts w:hint="eastAsia" w:ascii="微软雅黑" w:hAnsi="微软雅黑" w:eastAsia="微软雅黑" w:cs="微软雅黑"/>
          <w:i w:val="0"/>
          <w:iCs w:val="0"/>
          <w:caps w:val="0"/>
          <w:color w:val="444546"/>
          <w:spacing w:val="0"/>
          <w:sz w:val="16"/>
          <w:szCs w:val="16"/>
        </w:rPr>
      </w:pPr>
      <w:r>
        <w:rPr>
          <w:rFonts w:hint="eastAsia" w:ascii="微软雅黑" w:hAnsi="微软雅黑" w:eastAsia="微软雅黑" w:cs="微软雅黑"/>
          <w:i w:val="0"/>
          <w:iCs w:val="0"/>
          <w:caps w:val="0"/>
          <w:color w:val="444546"/>
          <w:spacing w:val="0"/>
          <w:sz w:val="16"/>
          <w:szCs w:val="16"/>
        </w:rPr>
        <w:br w:type="page"/>
      </w:r>
    </w:p>
    <w:p w14:paraId="6150E0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Style w:val="5"/>
          <w:rFonts w:hint="eastAsia" w:ascii="方正仿宋_GB2312" w:hAnsi="方正仿宋_GB2312" w:eastAsia="方正仿宋_GB2312" w:cs="方正仿宋_GB2312"/>
          <w:b/>
          <w:bCs/>
          <w:i w:val="0"/>
          <w:iCs w:val="0"/>
          <w:caps w:val="0"/>
          <w:color w:val="444546"/>
          <w:spacing w:val="0"/>
          <w:sz w:val="32"/>
          <w:szCs w:val="32"/>
          <w:shd w:val="clear" w:fill="FFFFFF"/>
          <w:vertAlign w:val="baseline"/>
        </w:rPr>
        <w:t>附件</w:t>
      </w:r>
    </w:p>
    <w:p w14:paraId="2ED9BE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0"/>
        <w:jc w:val="center"/>
        <w:textAlignment w:val="baseline"/>
        <w:rPr>
          <w:rFonts w:hint="eastAsia" w:ascii="方正公文小标宋" w:hAnsi="方正公文小标宋" w:eastAsia="方正公文小标宋" w:cs="方正公文小标宋"/>
          <w:i w:val="0"/>
          <w:iCs w:val="0"/>
          <w:caps w:val="0"/>
          <w:color w:val="444546"/>
          <w:spacing w:val="0"/>
          <w:sz w:val="44"/>
          <w:szCs w:val="44"/>
        </w:rPr>
      </w:pPr>
      <w:r>
        <w:rPr>
          <w:rStyle w:val="5"/>
          <w:rFonts w:hint="eastAsia" w:ascii="方正公文小标宋" w:hAnsi="方正公文小标宋" w:eastAsia="方正公文小标宋" w:cs="方正公文小标宋"/>
          <w:b/>
          <w:bCs/>
          <w:i w:val="0"/>
          <w:iCs w:val="0"/>
          <w:caps w:val="0"/>
          <w:color w:val="444546"/>
          <w:spacing w:val="0"/>
          <w:sz w:val="44"/>
          <w:szCs w:val="44"/>
          <w:shd w:val="clear" w:fill="FFFFFF"/>
          <w:vertAlign w:val="baseline"/>
        </w:rPr>
        <w:t>就业补助资金管理办法</w:t>
      </w:r>
    </w:p>
    <w:p w14:paraId="71C9DC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0"/>
        <w:jc w:val="center"/>
        <w:textAlignment w:val="baseline"/>
        <w:rPr>
          <w:rFonts w:hint="eastAsia" w:ascii="方正仿宋_GB2312" w:hAnsi="方正仿宋_GB2312" w:eastAsia="方正仿宋_GB2312" w:cs="方正仿宋_GB2312"/>
          <w:i w:val="0"/>
          <w:iCs w:val="0"/>
          <w:caps w:val="0"/>
          <w:color w:val="444546"/>
          <w:spacing w:val="0"/>
          <w:sz w:val="32"/>
          <w:szCs w:val="32"/>
        </w:rPr>
      </w:pPr>
      <w:r>
        <w:rPr>
          <w:rStyle w:val="5"/>
          <w:rFonts w:hint="eastAsia" w:ascii="方正仿宋_GB2312" w:hAnsi="方正仿宋_GB2312" w:eastAsia="方正仿宋_GB2312" w:cs="方正仿宋_GB2312"/>
          <w:b/>
          <w:bCs/>
          <w:i w:val="0"/>
          <w:iCs w:val="0"/>
          <w:caps w:val="0"/>
          <w:color w:val="444546"/>
          <w:spacing w:val="0"/>
          <w:sz w:val="32"/>
          <w:szCs w:val="32"/>
          <w:shd w:val="clear" w:fill="FFFFFF"/>
          <w:vertAlign w:val="baseline"/>
        </w:rPr>
        <w:t>第一章  总  则</w:t>
      </w:r>
    </w:p>
    <w:p w14:paraId="78C3DA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第一条 为推动实施就业优先战略，落实各项就业创业扶持政策，规范就业补助资金管理，提高资金使用效益，根据《中华人民共和国预算法》、《中华人民共和国就业促进法》、《中华人民共和国预算法实施条例》、《中共中央 国务院关于全面实施预算绩效管理的意见》、《国务院办公厅关于印发基本公共服务领域中央与地方共同财政事权和支出责任划分改革方案的通知》（国办发〔2018〕6号）等相关法律法规和规定，制定本办法。</w:t>
      </w:r>
    </w:p>
    <w:p w14:paraId="5135B3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第二条 本办法所称就业补助资金是由县级以上人民政府设立，由本级财政部门会同人力资源社会保障部门管理，通过一般公共预算安排用于促进就业创业的专项资金。</w:t>
      </w:r>
    </w:p>
    <w:p w14:paraId="0B6A5A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第三条 就业补助资金管理应遵循以下原则：</w:t>
      </w:r>
    </w:p>
    <w:p w14:paraId="23D564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一）注重普惠，重点倾斜。落实国家普惠性的就业创业扶持政策，重点支持就业困难群体就业创业，中央财政就业补助资金分配适度向中西部地区、就业工作任务重地区倾斜，促进各类劳动者公平就业，推动地区间就业协同发展。</w:t>
      </w:r>
    </w:p>
    <w:p w14:paraId="39C546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（二）奖补结合，激励相容。优化机制设计，奖补结合，充分调动各级政策执行部门、政策对象等积极性。</w:t>
      </w:r>
    </w:p>
    <w:p w14:paraId="6CD224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（三）科学合理，提升质效。提高政策可操作性和精准性，优化资金支出方向，加强监督与控制，以绩效导向、结果导向强化就业补助资金管理，并结合就业形势和工作任务变化对政策进行动态调整。</w:t>
      </w:r>
    </w:p>
    <w:p w14:paraId="49EAD2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0"/>
        <w:jc w:val="center"/>
        <w:textAlignment w:val="baseline"/>
        <w:rPr>
          <w:rFonts w:hint="eastAsia" w:ascii="方正仿宋_GB2312" w:hAnsi="方正仿宋_GB2312" w:eastAsia="方正仿宋_GB2312" w:cs="方正仿宋_GB2312"/>
          <w:i w:val="0"/>
          <w:iCs w:val="0"/>
          <w:caps w:val="0"/>
          <w:color w:val="444546"/>
          <w:spacing w:val="0"/>
          <w:sz w:val="32"/>
          <w:szCs w:val="32"/>
        </w:rPr>
      </w:pPr>
      <w:r>
        <w:rPr>
          <w:rStyle w:val="5"/>
          <w:rFonts w:hint="eastAsia" w:ascii="方正仿宋_GB2312" w:hAnsi="方正仿宋_GB2312" w:eastAsia="方正仿宋_GB2312" w:cs="方正仿宋_GB2312"/>
          <w:b/>
          <w:bCs/>
          <w:i w:val="0"/>
          <w:iCs w:val="0"/>
          <w:caps w:val="0"/>
          <w:color w:val="444546"/>
          <w:spacing w:val="0"/>
          <w:sz w:val="32"/>
          <w:szCs w:val="32"/>
          <w:shd w:val="clear" w:fill="FFFFFF"/>
          <w:vertAlign w:val="baseline"/>
        </w:rPr>
        <w:t>第二章 资金支出范围</w:t>
      </w:r>
    </w:p>
    <w:p w14:paraId="66B9F8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第四条 就业补助资金分为对个人和单位的补贴、公共就业服务能力建设补助两类。</w:t>
      </w:r>
    </w:p>
    <w:p w14:paraId="2D97D6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对个人和单位的补贴资金用于职业培训补贴、职业技能评价补贴、就业见习补贴、一次性求职补贴、一次性创业补贴、社会保险补贴、公益性岗位补贴及其他支出；公共就业服务能力建设补助资金用于就业创业服务补助和高技能人才培养补助及其他支出。</w:t>
      </w:r>
    </w:p>
    <w:p w14:paraId="5651AA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同一项目就业补助资金补贴与失业保险补贴有重复的，个人和单位不可重复享受。</w:t>
      </w:r>
    </w:p>
    <w:p w14:paraId="1F007B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第五条 享受职业培训补贴的人员范围包括：防止返贫监测对象、毕业年度高校毕业生（含技工院校高级工班、预备技师班、技师班和特殊教育院校职业教育类毕业生，下同）、城乡未继续升学的应届初高中毕业生、农村转移就业劳动者、城镇登记失业人员、就业困难人员等（以下统称六类人员），以及符合条件的企业职工。</w:t>
      </w:r>
    </w:p>
    <w:p w14:paraId="4D65AE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职业培训补贴用于以下方面：</w:t>
      </w:r>
    </w:p>
    <w:p w14:paraId="7F7392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一）六类人员就业技能培训和创业培训。对参加就业技能培训和创业培训的六类人员，培训后取得符合规定证书的（包括职业资格证书、职业技能等级证书、专项职业能力证书、培训合格证书，下同），给予一定标准的职业培训补贴。各地应精准对接产业发展和培训对象需求，定期发布急需紧缺职业（工种）指导目录，对指导目录内的职业培训，可适当提高补贴标准。对为城乡未继续升学的应届初高中毕业生垫付劳动预备制培训费的培训机构，给予一定标准的职业培训补贴。其中农村学员和城市低保家庭学员参加劳动预备制培训的，可给予一定标准的生活费补贴。</w:t>
      </w:r>
    </w:p>
    <w:p w14:paraId="7615D3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二）符合条件的企业职工岗位技能培训。对企业新录用的六类人员，与企业签订1年以上期限劳动合同，并于签订劳动合同之日起1年内参加由企业依托所属培训机构或政府认定的培训机构开展岗位技能培训，培训后取得证书的给予职工个人或企业一定标准的职业培训补贴。对按国家有关规定参加企业新型学徒制培训、技师培训的企业在职职工，培训后取得证书的，给予职工个人或企业一定标准的职业培训补贴。</w:t>
      </w:r>
    </w:p>
    <w:p w14:paraId="75506B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三）符合条件人员项目制培训。各地人力资源社会保障、财政部门可按规定通过项目制方式，向培训机构整建制购买就业技能培训或创业培训服务，按规定对国家重大改革中的失业人员开展职业技能培训，对承担项目制培训任务的培训机构，给予一定标准的职业培训补贴。</w:t>
      </w:r>
    </w:p>
    <w:p w14:paraId="59A60A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职业培训补贴实行“先垫后补”和“信用支付”等办法，每人累计最多享受3次。有条件的地区可探索为培训对象建立职业培训个人信用账户，鼓励培训对象自主选择培训机构和课程，并通过信用账户支付培训费用。</w:t>
      </w:r>
    </w:p>
    <w:p w14:paraId="5D9FBD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第六条 对通过初次职业技能评价并取得符合规定证书（包括职业资格证书、职业技能等级证书、专项职业能力证书，不含培训合格证）的六类人员，给予职业技能评价补贴。对纳入重点产业职业资格评价和职业技能等级认定目录的职业工种，可适当提高补贴标准。每人累计最多享受3次，同一职业（工种）不得重复享受。</w:t>
      </w:r>
    </w:p>
    <w:p w14:paraId="437043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第七条 享受就业见习补贴的人员范围为离校2年内未就业高校毕业生和16-24岁登记失业青年。对吸纳就业见习的单位，给予一定标准的就业见习补贴，用于见习单位支付见习人员见习期间基本生活费、为见习人员办理人身意外伤害保险，以及对见习人员的指导管理费用。对见习人员见习期满留用率达到50%以上的单位，可适当提高见习补贴标准。</w:t>
      </w:r>
    </w:p>
    <w:p w14:paraId="725A21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第八条 对在毕业学年积极求职创业的低保家庭、零就业家庭、防止返贫监测对象家庭和特困人员中的高校毕业生，残疾及获得国家助学贷款的高校毕业生，给予一次性求职补贴。</w:t>
      </w:r>
    </w:p>
    <w:p w14:paraId="4F72C6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第九条 对首次创办小微企业或从事个体经营，且所创办企业或个体工商户自工商登记注册之日起正常运营1年以上的离校2年内高校毕业生、就业困难人员、返乡入乡农民工，可给予一次性创业补贴。</w:t>
      </w:r>
    </w:p>
    <w:p w14:paraId="13C7AE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第十条 享受社会保险补贴的人员范围包括：符合《中华人民共和国就业促进法》规定的就业困难人员和高校毕业生。</w:t>
      </w:r>
    </w:p>
    <w:p w14:paraId="657B36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社会保险补贴用于以下方面：</w:t>
      </w:r>
    </w:p>
    <w:p w14:paraId="0B68F5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一）就业困难人员社会保险补贴。对招用就业困难人员并缴纳社会保险费的单位，以及通过公益性岗位安置就业困难人员并缴纳社会保险费的单位，按其为就业困难人员实际缴纳的基本养老保险费、基本医疗保险费和失业保险费给予补贴，不包括就业困难人员个人应缴纳的部分。对就业困难人员灵活就业后缴纳的社会保险费，给予一定数额的社会保险补贴，补贴标准原则上不超过其实际缴费的2/3。就业困难人员社会保险补贴期限，除对距法定退休年龄不足5年的就业困难人员可延长至退休外，其余人员最长不超过3年（以初次核定其享受社会保险补贴时年龄为准）。</w:t>
      </w:r>
    </w:p>
    <w:p w14:paraId="076EFB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二）高校毕业生社会保险补贴。对招用毕业年度和离校2年内未就业高校毕业生，与之签订1年以上劳动合同并为其缴纳社会保险费的小微企业，给予最长1年的社会保险补贴，不包括高校毕业生个人应缴纳的部分。对离校2年内未就业的高校毕业生灵活就业后缴纳的社会保险费，给予一定数额的社会保险补贴，补贴标准原则上不超过其实际缴费的2/3，补贴期限最长不超过2年。</w:t>
      </w:r>
    </w:p>
    <w:p w14:paraId="0D1A33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第十一条 享受公益性岗位补贴的人员范围为就业困难人员，重点是其中的大龄失业人员和零就业家庭人员。</w:t>
      </w:r>
    </w:p>
    <w:p w14:paraId="382935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对公益性岗位安置的就业困难人员给予岗位补贴，补贴标准参照当地最低工资标准执行。</w:t>
      </w:r>
    </w:p>
    <w:p w14:paraId="23B0EA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公益性岗位补贴期限，除对距法定退休年龄不足5年的就业困难人员可延长至退休外，其余人员最长不超过3年（以初次核定其享受公益性岗位补贴时年龄为准）。</w:t>
      </w:r>
    </w:p>
    <w:p w14:paraId="7EB5D0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对公益性岗位补贴期满后仍难以通过其他渠道实现就业的大龄就业困难人员、零就业家庭中的就业困难人员、重度残疾人等，可再次按程序通过公益性岗位予以安置，岗位补贴和社会保险补贴期限重新计算，并报送省级人力资源社会保障、财政部门备案，累计安置次数不超过2次。</w:t>
      </w:r>
    </w:p>
    <w:p w14:paraId="5C0BA1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第十二条 就业创业服务补助用于加强公共就业创业服务机构服务能力建设。</w:t>
      </w:r>
    </w:p>
    <w:p w14:paraId="57481D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县级以上人力资源社会保障、财政部门可通过就业创业服务补助资金，支持公共就业服务机构加强就业信息网络系统建设及维护。对于基层公共就业服务机构（含政府设立的家门口就业服务站、零工驿站等）承担的免费公共就业服务和创业孵化基地开展的创业孵化服务，可根据工作量、专业性和成效等，给予一定的补助。对公共就业创业服务机构及其与高校开展的招聘活动和创业服务，可根据服务人数、成效和成本等，给予一定的补助。</w:t>
      </w:r>
    </w:p>
    <w:p w14:paraId="094D38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县级以上人力资源社会保障、财政部门可按政府购买服务相关规定，向社会购买基本就业创业服务，具体范围和办法由省级人力资源社会保障、财政部门确定。</w:t>
      </w:r>
    </w:p>
    <w:p w14:paraId="33A1C5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第十三条 高技能人才培养补助重点用于高技能人才培训基地建设和技能大师工作室建设等支出。</w:t>
      </w:r>
    </w:p>
    <w:p w14:paraId="5E5C17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各地可结合区域经济发展、产业振兴发展规划和新兴战略性产业发展的需要，依托企业、院校、职业培训机构等具备高技能人才培训能力的单位，建设高技能人才培训基地，重点开展高技能人才研修提升培训、高技能人才评价、高技能人才课程研发、高技能人才成果交流等活动。</w:t>
      </w:r>
    </w:p>
    <w:p w14:paraId="515920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各地可发挥高技能领军人才在带徒传技、技能攻关、技艺传承、技能推广等方面的重要作用，选拔行业企业生产和服务一线的优秀高技能人才，依托其所在单位建设技能大师工作室，开展培训、研修、攻关、交流等技能传承提升活动。</w:t>
      </w:r>
    </w:p>
    <w:p w14:paraId="60AE27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高技能人才培养补助资金使用具体范围由省级人力资源社会保障、财政部门结合实际情况，按现行规定确定。</w:t>
      </w:r>
    </w:p>
    <w:p w14:paraId="17BC23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第十四条 其他支出是指经国务院批准同意，财政部、人力资源社会保障部根据就业形势变化新增的就业创业扶持政策支出，以及各地在确保国家确定的各项就业补贴政策落实到位的基础上，经省级人民政府批准，符合国家就业政策导向、与促进重点群体就业创业直接相关、现有补贴政策无法覆盖的就业创业扶持政策支出。</w:t>
      </w:r>
    </w:p>
    <w:p w14:paraId="54E848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其他支出应当符合转移支付相关管理规定。</w:t>
      </w:r>
    </w:p>
    <w:p w14:paraId="565B9D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第十五条 就业补助资金中对个人和单位的补贴资金的具体标准，在符合以上原则规定的基础上，由省级人力资源社会保障、财政部门结合当地实际确定。各地应合理确定并科学控制公益性岗位补贴占比，严格控制就业创业服务补助和其他支出比例。</w:t>
      </w:r>
    </w:p>
    <w:p w14:paraId="08A1C0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第十六条 就业补助资金不得用于以下支出：</w:t>
      </w:r>
    </w:p>
    <w:p w14:paraId="302834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（一）办公用房、职工宿舍建设及维修，交通工具购置及运维支出。</w:t>
      </w:r>
    </w:p>
    <w:p w14:paraId="356CFA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（二）发放工作人员工资、津贴补贴等支出。</w:t>
      </w:r>
    </w:p>
    <w:p w14:paraId="429AEF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（三）“三公”经费支出。</w:t>
      </w:r>
    </w:p>
    <w:p w14:paraId="0E7092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（四）普惠金融项下创业担保贷款（原小额担保贷款）贴息及补充创业担保贷款基金相关支出。</w:t>
      </w:r>
    </w:p>
    <w:p w14:paraId="742202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（五）办公设备及耗材、报刊书籍订阅、走访慰问等支出。</w:t>
      </w:r>
    </w:p>
    <w:p w14:paraId="0FDF6A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（六）赛事组织实施经费、奖金等支出。</w:t>
      </w:r>
    </w:p>
    <w:p w14:paraId="4E87CE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（七）按规定应由其他财政资金渠道安排的支出。</w:t>
      </w:r>
    </w:p>
    <w:p w14:paraId="3F70FC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（八）法律法规禁止的其他支出。</w:t>
      </w:r>
    </w:p>
    <w:p w14:paraId="04DD3C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不得对机关事业单位在编人员发放本办法中的补贴。</w:t>
      </w:r>
    </w:p>
    <w:p w14:paraId="33F4B5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个人、单位按照本办法申领获得的补贴资金，具体用途可由申请人或申请单位确定，不受本条规定限制。</w:t>
      </w:r>
    </w:p>
    <w:p w14:paraId="3DEA5D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0"/>
        <w:jc w:val="center"/>
        <w:textAlignment w:val="baseline"/>
        <w:rPr>
          <w:rFonts w:hint="eastAsia" w:ascii="方正仿宋_GB2312" w:hAnsi="方正仿宋_GB2312" w:eastAsia="方正仿宋_GB2312" w:cs="方正仿宋_GB2312"/>
          <w:i w:val="0"/>
          <w:iCs w:val="0"/>
          <w:caps w:val="0"/>
          <w:color w:val="444546"/>
          <w:spacing w:val="0"/>
          <w:sz w:val="32"/>
          <w:szCs w:val="32"/>
        </w:rPr>
      </w:pPr>
      <w:r>
        <w:rPr>
          <w:rStyle w:val="5"/>
          <w:rFonts w:hint="eastAsia" w:ascii="方正仿宋_GB2312" w:hAnsi="方正仿宋_GB2312" w:eastAsia="方正仿宋_GB2312" w:cs="方正仿宋_GB2312"/>
          <w:b/>
          <w:bCs/>
          <w:i w:val="0"/>
          <w:iCs w:val="0"/>
          <w:caps w:val="0"/>
          <w:color w:val="444546"/>
          <w:spacing w:val="0"/>
          <w:sz w:val="32"/>
          <w:szCs w:val="32"/>
          <w:shd w:val="clear" w:fill="FFFFFF"/>
          <w:vertAlign w:val="baseline"/>
        </w:rPr>
        <w:t>第三章 资金分配与下达</w:t>
      </w:r>
    </w:p>
    <w:p w14:paraId="407B99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第十七条 财政部、人力资源社会保障部分配中央财政就业补助资金，采用因素法与项目法相结合的方式。</w:t>
      </w:r>
    </w:p>
    <w:p w14:paraId="78BC8D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因素法分配的资金，根据地区经济社会发展水平及财力实际状况，在东部地区和中西部地区之间进行划分后，再按照因素法分配。东部地区与中西部地区具体划分比例根据年度就业整体形势和就业工作任务等确定。东部地区包括北京、上海、江苏、浙江、福建、山东、广东7省（市）。</w:t>
      </w:r>
    </w:p>
    <w:p w14:paraId="404547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对人力资源社会保障部、财政部评选的促进就业工作先进地区，在分配中央财政就业补助资金时予以适当支持。    </w:t>
      </w:r>
    </w:p>
    <w:p w14:paraId="40A83A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项目法分配的资金采取竞争性评审的方式确定支持对象。</w:t>
      </w:r>
    </w:p>
    <w:p w14:paraId="0A7676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第十八条 财政部、人力资源社会保障部因素法分配的因素包括基础因素、投入因素、工作成果因素和重点工作因素四类，并通过绩效调节系数和财力调节系数进行调节。其中：</w:t>
      </w:r>
    </w:p>
    <w:p w14:paraId="06986C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（一）基础因素权重为35%，设置劳动力人口等指标，重点考虑就业工作任务量。</w:t>
      </w:r>
    </w:p>
    <w:p w14:paraId="2937B5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（二）投入因素权重为15%，设置地方政府就业补助资金的安排使用等指标，重点考虑地方投入力度和预算执行情况，引导地方加大投入，加快预算执行。</w:t>
      </w:r>
    </w:p>
    <w:p w14:paraId="15354A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（三）工作成果因素权重为15%，设置城镇新增就业情况等指标，重点考虑就业工作成果完成情况。</w:t>
      </w:r>
    </w:p>
    <w:p w14:paraId="4E3914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（四）重点工作因素权重为35%，根据当年度就业工作重点任务设置具体指标。</w:t>
      </w:r>
    </w:p>
    <w:p w14:paraId="7714A8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每年分配资金选择的因素、权重、方式及增减幅上下限，可根据年度就业整体形势和工作任务重点适当调整。</w:t>
      </w:r>
    </w:p>
    <w:p w14:paraId="498152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绩效调节系数和财力调节系数分别通过绩效评价结果和财政困难程度系数确定。</w:t>
      </w:r>
    </w:p>
    <w:p w14:paraId="625AF3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地方财政、人力资源社会保障部门可结合实际确定具体分配方式。</w:t>
      </w:r>
    </w:p>
    <w:p w14:paraId="2F56D8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第十九条 在因素法分配中央财政就业补助资金时，人力资源社会保障部负责会同有关部门提供资金测算需要的与就业相关的基础数据、绩效评价结果和资金分配建议。财政部负责收集汇总资金结转结余、预算执行、财政困难程度系数等业务相关数据。地方各级人力资源社会保障、财政部门向上级单位报送分配资金相关基础数据时，要明确分工、压实责任，加强审核把关。各单位按照“谁提供、谁负责”的原则，对所提供数据的准确性、完整性、及时性负责。</w:t>
      </w:r>
    </w:p>
    <w:p w14:paraId="1A081F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第二十条 地方可对公共就业服务能力建设补助资金中的高技能人才培养补助资金，实行项目管理，各地人力资源社会保障部门应编制高技能人才培养中长期规划，确定本地区支持的高技能人才重点领域。</w:t>
      </w:r>
    </w:p>
    <w:p w14:paraId="5DA02A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各省级人力资源社会保障部门每年需会同财政部门组织专家对地方申报的国家级高技能人才培养项目进行评审，评审结果需报人力资源社会保障部、财政部备案，省级财政部门会同人力资源社会保障部门根据备案结果给予分类分档补助。</w:t>
      </w:r>
    </w:p>
    <w:p w14:paraId="4A100B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第二十一条 财政部会同人力资源社会保障部于每年10月31日前将下一年度中央财政就业补助资金预计数下达至各省级财政、人力资源社会保障部门，抄送财政部各地监管局；每年在全国人民代表大会审查批准中央预算后30日内正式下达中央财政就业补助资金预算。各省级财政、人力资源社会保障部门应在收到中央财政就业补助资金预算后30日内，正式下达到市、县级财政部门和人力资源社会保障部门，并将资金分配情况抄送财政部当地监管局。</w:t>
      </w:r>
    </w:p>
    <w:p w14:paraId="5C5DA5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地方各级财政、人力资源社会保障部门在收到中央财政转移支付预算时，应核对无误后再下达。如发现问题，应立即向上级财政、人力资源社会保障部门报告。地方不得擅自分配处置存疑的转移支付资金。</w:t>
      </w:r>
    </w:p>
    <w:p w14:paraId="439A4E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地方各级财政、人力资源社会保障部门应对其使用的就业补助资金提出明确的资金管理要求，及时组织实施各项就业创业政策。</w:t>
      </w:r>
    </w:p>
    <w:p w14:paraId="23B5A6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第二十二条 各级人力资源社会保障、财政部门应对就业补助资金全面实施预算绩效管理，按照财政部关于转移支付预算绩效目标管理的规定，做好绩效目标的设定、审核、下达工作；建立全过程预算绩效管理链条，强化绩效目标管理，做好绩效运行监控和绩效评价；加强绩效结果应用，加大绩效信息公开力度，提高资金配置效率和使用效益。</w:t>
      </w:r>
    </w:p>
    <w:p w14:paraId="03E59E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0"/>
        <w:jc w:val="center"/>
        <w:textAlignment w:val="baseline"/>
        <w:rPr>
          <w:rFonts w:hint="eastAsia" w:ascii="方正仿宋_GB2312" w:hAnsi="方正仿宋_GB2312" w:eastAsia="方正仿宋_GB2312" w:cs="方正仿宋_GB2312"/>
          <w:i w:val="0"/>
          <w:iCs w:val="0"/>
          <w:caps w:val="0"/>
          <w:color w:val="444546"/>
          <w:spacing w:val="0"/>
          <w:sz w:val="32"/>
          <w:szCs w:val="32"/>
        </w:rPr>
      </w:pPr>
      <w:r>
        <w:rPr>
          <w:rStyle w:val="5"/>
          <w:rFonts w:hint="eastAsia" w:ascii="方正仿宋_GB2312" w:hAnsi="方正仿宋_GB2312" w:eastAsia="方正仿宋_GB2312" w:cs="方正仿宋_GB2312"/>
          <w:b/>
          <w:bCs/>
          <w:i w:val="0"/>
          <w:iCs w:val="0"/>
          <w:caps w:val="0"/>
          <w:color w:val="444546"/>
          <w:spacing w:val="0"/>
          <w:sz w:val="32"/>
          <w:szCs w:val="32"/>
          <w:shd w:val="clear" w:fill="FFFFFF"/>
          <w:vertAlign w:val="baseline"/>
        </w:rPr>
        <w:t>第四章 资金管理与监督</w:t>
      </w:r>
    </w:p>
    <w:p w14:paraId="424D0A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第二十三条 地方各级人力资源社会保障部门要在坚持转变政府职能、提高行政效能的基础上，梳理并公开本地区就业补贴政策清单，明确申请材料、申领流程、经办渠道、办理时限。</w:t>
      </w:r>
    </w:p>
    <w:p w14:paraId="329C7E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地方各级人力资源社会保障、财政部门应及时受理各类单位和个人的申请，尽快完成材料审核和资金拨付等工作，并定期对账。做好就业补助资金使用管理的基础工作，加强事中事后监管，有效甄别享受补贴政策人员和单位的真实性，防范出现造假行为，对补贴金额大、人数多、期限长的补贴对象加强核查抽查，防范出现造假行为。</w:t>
      </w:r>
    </w:p>
    <w:p w14:paraId="6DAD68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地方各级人力资源社会保障、财政部门应按规定加强信息化建设，依托全省集中的就业信息平台，将补贴申请、受理、审核、拨付纳入系统管理。对能依托信息系统或与相关单位信息共享、业务协同获得的信息和资料，不再要求提供纸质材料，对面向个人的补贴，具备条件的可通过社会保障卡发放。</w:t>
      </w:r>
    </w:p>
    <w:p w14:paraId="1FA13F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第二十四条 中央财政就业补助资金按规定直达市县基层，严格按照国库集中支付管理制度相关规定支付。资金使用过程中，涉及政府采购的，应按照政府采购有关法律法规及制度执行。</w:t>
      </w:r>
    </w:p>
    <w:p w14:paraId="0524BF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各级财政、人力资源社会保障部门应加快预算执行进度，及时拨付到位，盘活存量资金，提高资金使用效益，结转结余资金管理按照财政部有关规定执行。</w:t>
      </w:r>
    </w:p>
    <w:p w14:paraId="431FD2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第二十五条 地方各级财政、人力资源社会保障部门应建立健全财务管理规章制度，强化内部财务管理，严格按照财务管理规定，落实岗位设置权限分设和权限不相容要求，优化业务流程，加强内部风险防控。</w:t>
      </w:r>
    </w:p>
    <w:p w14:paraId="06325B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第二十六条 各级财政、人力资源社会保障部门应将就业补助资金管理使用情况列入重点监督检查范围，主动开展自查、互查、交叉检查或委托开展第三方检查，自觉接受审计等部门的检查和社会监督。</w:t>
      </w:r>
    </w:p>
    <w:p w14:paraId="63AEA1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第二十七条 地方各级财政、人力资源社会保障部门应按照财政预决算管理的总体要求，做好年度预决算工作，并按要求向社会公开。</w:t>
      </w:r>
    </w:p>
    <w:p w14:paraId="0B6855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第二十八条 各级人力资源社会保障、财政部门应做好信息公开工作，通过当地媒体、部门网站等向社会公开年度就业工作总体目标、工作任务完成、各项补贴资金的使用等情况。</w:t>
      </w:r>
    </w:p>
    <w:p w14:paraId="75951F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各项补贴资金的使用情况公开内容包括：享受各项补贴的单位名称或人员名单（含隐藏部分位数的身份证号码）、补贴标准及具体金额等。其中，公益性岗位补贴还应公开公益性岗位名称、设立单位、安置人员名单、享受补贴时间等；一次性求职补贴应在发放前在校内公示。</w:t>
      </w:r>
    </w:p>
    <w:p w14:paraId="7580EA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各级人力资源社会保障、财政部门应严格遵守国家有关个人信息保护的法规制度，既保证资金使用公开透明，又避免个人敏感信息泄露。</w:t>
      </w:r>
    </w:p>
    <w:p w14:paraId="5608F5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第二十九条 各级财政、人力资源社会保障部门应建立就业补助资金“谁使用、谁负责”的责任追究机制。</w:t>
      </w:r>
    </w:p>
    <w:p w14:paraId="0B1D44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各级财政、人力资源社会保障部门及其工作人员在就业补助资金的分配审核、使用管理等工作中，存在违反本办法规定的行为，以及其他滥用职权、玩忽职守、徇私舞弊等违法违规行为的，依法追究相应责任。涉嫌犯罪的，依法移送有关机关处理。</w:t>
      </w:r>
    </w:p>
    <w:p w14:paraId="2D46A7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对疏于管理、违规使用资金的地方，中央财政将相应扣减其下一年度中央财政就业补助资金；情节严重的，取消其下一年度获得中央财政就业补助资金的资格，并在全国范围内予以通报。</w:t>
      </w:r>
    </w:p>
    <w:p w14:paraId="2972A0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0"/>
        <w:jc w:val="center"/>
        <w:textAlignment w:val="baseline"/>
        <w:rPr>
          <w:rFonts w:hint="eastAsia" w:ascii="方正仿宋_GB2312" w:hAnsi="方正仿宋_GB2312" w:eastAsia="方正仿宋_GB2312" w:cs="方正仿宋_GB2312"/>
          <w:i w:val="0"/>
          <w:iCs w:val="0"/>
          <w:caps w:val="0"/>
          <w:color w:val="444546"/>
          <w:spacing w:val="0"/>
          <w:sz w:val="32"/>
          <w:szCs w:val="32"/>
        </w:rPr>
      </w:pPr>
      <w:r>
        <w:rPr>
          <w:rStyle w:val="5"/>
          <w:rFonts w:hint="eastAsia" w:ascii="方正仿宋_GB2312" w:hAnsi="方正仿宋_GB2312" w:eastAsia="方正仿宋_GB2312" w:cs="方正仿宋_GB2312"/>
          <w:b/>
          <w:bCs/>
          <w:i w:val="0"/>
          <w:iCs w:val="0"/>
          <w:caps w:val="0"/>
          <w:color w:val="444546"/>
          <w:spacing w:val="0"/>
          <w:sz w:val="32"/>
          <w:szCs w:val="32"/>
          <w:shd w:val="clear" w:fill="FFFFFF"/>
          <w:vertAlign w:val="baseline"/>
        </w:rPr>
        <w:t>第五章 附  则</w:t>
      </w:r>
    </w:p>
    <w:p w14:paraId="46563A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第三十条 本办法由财政部、人力资源社会保障部负责解释。</w:t>
      </w:r>
    </w:p>
    <w:p w14:paraId="2FC4C0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省级财政、人力资源社会保障部门应根据各地实际情况，依照本办法制定就业补助资金管理和使用的具体实施办法。</w:t>
      </w:r>
    </w:p>
    <w:p w14:paraId="5375C6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第三十一条 中央财政就业补助资金相关支出实施期限至2025年。到期前，人力资源社会保障部会同财政部根据有关法律、行政法规和国务院相关规定及工作需要，组织开展绩效评估，根据评估结果确定是否延续补助政策及延续期限。</w:t>
      </w:r>
    </w:p>
    <w:p w14:paraId="49404B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60" w:afterAutospacing="0" w:line="560" w:lineRule="exact"/>
        <w:ind w:left="0" w:right="0" w:firstLine="420"/>
        <w:jc w:val="left"/>
        <w:textAlignment w:val="baseline"/>
        <w:rPr>
          <w:rFonts w:hint="eastAsia" w:ascii="方正仿宋_GB2312" w:hAnsi="方正仿宋_GB2312" w:eastAsia="方正仿宋_GB2312" w:cs="方正仿宋_GB2312"/>
          <w:i w:val="0"/>
          <w:iCs w:val="0"/>
          <w:caps w:val="0"/>
          <w:color w:val="444546"/>
          <w:spacing w:val="0"/>
          <w:sz w:val="32"/>
          <w:szCs w:val="32"/>
        </w:rPr>
      </w:pPr>
      <w:r>
        <w:rPr>
          <w:rFonts w:hint="eastAsia" w:ascii="方正仿宋_GB2312" w:hAnsi="方正仿宋_GB2312" w:eastAsia="方正仿宋_GB2312" w:cs="方正仿宋_GB2312"/>
          <w:i w:val="0"/>
          <w:iCs w:val="0"/>
          <w:caps w:val="0"/>
          <w:color w:val="444546"/>
          <w:spacing w:val="0"/>
          <w:sz w:val="32"/>
          <w:szCs w:val="32"/>
          <w:shd w:val="clear" w:fill="FFFFFF"/>
          <w:vertAlign w:val="baseline"/>
        </w:rPr>
        <w:t>第三十二条 本办法自发布之日起施行。《财政部 人力资源社会保障部关于印发〈就业补助资金管理办法〉的通知》（财社〔2017〕164号）、《财政部 人力资源社会保障部关于〈就业补助资金管理办法〉的补充通知》（财社〔2019〕122号）、《财政部 人力资源社会保障部关于〈就业补助资金管理办法〉的补充通知》（财社〔2021〕89号）同时废止。</w:t>
      </w:r>
    </w:p>
    <w:p w14:paraId="670C67CA">
      <w:pPr>
        <w:keepNext w:val="0"/>
        <w:keepLines w:val="0"/>
        <w:pageBreakBefore w:val="0"/>
        <w:kinsoku/>
        <w:overflowPunct/>
        <w:topLinePunct w:val="0"/>
        <w:autoSpaceDE/>
        <w:autoSpaceDN/>
        <w:bidi w:val="0"/>
        <w:adjustRightInd/>
        <w:snapToGrid/>
        <w:spacing w:line="560" w:lineRule="exac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E43E60F5-2570-4A3F-9144-79E820589CAB}"/>
  </w:font>
  <w:font w:name="方正公文小标宋">
    <w:panose1 w:val="02000500000000000000"/>
    <w:charset w:val="86"/>
    <w:family w:val="auto"/>
    <w:pitch w:val="default"/>
    <w:sig w:usb0="A00002BF" w:usb1="38CF7CFA" w:usb2="00000016" w:usb3="00000000" w:csb0="00040001" w:csb1="00000000"/>
    <w:embedRegular r:id="rId2" w:fontKey="{9D95748A-DD7B-432F-93B1-ADDA49172D45}"/>
  </w:font>
  <w:font w:name="方正仿宋_GB2312">
    <w:panose1 w:val="02000000000000000000"/>
    <w:charset w:val="86"/>
    <w:family w:val="auto"/>
    <w:pitch w:val="default"/>
    <w:sig w:usb0="A00002BF" w:usb1="184F6CFA" w:usb2="00000012" w:usb3="00000000" w:csb0="00040001" w:csb1="00000000"/>
    <w:embedRegular r:id="rId3" w:fontKey="{671FE57C-61AE-4057-AA58-8D6CF6A1696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50839"/>
    <w:rsid w:val="1E7F5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7226</Words>
  <Characters>7278</Characters>
  <Lines>0</Lines>
  <Paragraphs>0</Paragraphs>
  <TotalTime>4</TotalTime>
  <ScaleCrop>false</ScaleCrop>
  <LinksUpToDate>false</LinksUpToDate>
  <CharactersWithSpaces>7342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2025-09-08T05:37:00Z</dcterms:created>
  <dc:creator>jjy</dc:creator>
  <cp:lastModifiedBy>江金艳</cp:lastModifiedBy>
  <dcterms:modified xsi:type="dcterms:W3CDTF">2025-11-07T08:24:04Z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eyJoZGlkIjoiMGRiN2NlZTM3MzZjYzk1ZDIwOWJlZmU2OWM3Njc0MGUiLCJ1c2VySWQiOiIyNTU5MDU3MzgifQ==</vt:lpwstr>
  </property>
  <property fmtid="{D5CDD505-2E9C-101B-9397-08002B2CF9AE}" pid="4" name="ICV">
    <vt:lpwstr>50C4FACB82B54D61976EB339958507F8_12</vt:lpwstr>
  </property>
</Properties>
</file>